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25D0B42" w14:paraId="7D98BFBB" wp14:textId="3F7B1890">
      <w:pPr>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t xml:space="preserve">Χαιρετισμός της Υπουργού Πολιτισμού και Αθλητισμού Λίνας </w:t>
      </w:r>
      <w:proofErr w:type="spellStart"/>
      <w:r w:rsidRPr="225D0B42" w:rsidR="225D0B4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t>Μενδώνη</w:t>
      </w:r>
      <w:proofErr w:type="spellEnd"/>
      <w:r w:rsidRPr="225D0B42" w:rsidR="225D0B4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t xml:space="preserve"> στην απονομή του βραβείου «Μελίνα Μερκούρη» στην UNESCO</w:t>
      </w:r>
    </w:p>
    <w:p xmlns:wp14="http://schemas.microsoft.com/office/word/2010/wordml" w:rsidP="225D0B42" w14:paraId="70BE9E7B" wp14:textId="18521E1E">
      <w:pP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w:t>
      </w:r>
    </w:p>
    <w:p xmlns:wp14="http://schemas.microsoft.com/office/word/2010/wordml" w:rsidP="225D0B42" w14:paraId="3055A480" wp14:textId="4CBF93E8">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Με μεγάλη χαρά και τιμή απευθύνομαι σε όλους σας σήμερα, στην Τελετή Απονομής του Διεθνούς Βραβείου «UNESCO-Ελλάδας Μελίνα Μερκούρη 2021 για τη Διαφύλαξη και Διαχείριση Πολιτιστικών Τοπίων», στην έδρα της UNESCO, στο πλαίσιο της 41ης Συνόδου της Γενικής Διάσκεψης, η οποία σηματοδοτεί και την 75η επέτειο από την ίδρυση του Οργανισμού. Σε αυτήν την εξαιρετική περίσταση, επιτρέψτε μου να συγχαρώ την κυρία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Audrey</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Azoulay</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για την επανεκλογή της στη θέση της Γενικής Διευθύντριας, με τη συντριπτική υποστήριξη των κρατών μελών της UNESCO, σε πνεύμα απόλυτης συναίνεσης .</w:t>
      </w:r>
    </w:p>
    <w:p xmlns:wp14="http://schemas.microsoft.com/office/word/2010/wordml" w:rsidP="225D0B42" w14:paraId="702B9B57" wp14:textId="2B5E9A77">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Το Διεθνές Βραβείο «UNESCO-Ελλάδας Μελίνα Μερκούρη για την Προστασία και Διαχείριση των Πολιτιστικών Τοπίων», το οποίο επανιδρύθηκε το 2019 με την πλήρη οικονομική κάλυψη εκ μέρους της Ελληνικής Κυβέρνησης,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αποτίει</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φόρο τιμής σε αυτήν την εξαιρετική και διεθνή προσωπικότητα του Πολιτισμού και της Πολιτικής, που αγωνίστηκε ένθερμα για την προστασία και την αποκατάσταση της ενότητας και της ακεραιότητας της των αγαθών της πολιτιστικής κληρονομιάς.</w:t>
      </w:r>
    </w:p>
    <w:p xmlns:wp14="http://schemas.microsoft.com/office/word/2010/wordml" w:rsidP="225D0B42" w14:paraId="5EE050B4" wp14:textId="4A328DF0">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Τα πολιτιστικά τοπία είναι ευαίσθητα και εύθραυστα. Πολλά από τα στοιχεία τους κινδυνεύουν να χαθούν για πάντα, καθώς η παραμόρφωση του φυσικού περιβάλλοντος μπορεί να υπονομεύει τις αξίες, τις έννοιες και τη συνολική ακεραιότητα και ταυτότητα της υλικής και άυλης κληρονομιάς, και επιδρά στην οικονομική και κοινωνική ζωή, αλλά και ανάπτυξη των τοπικών κοινωνιών.</w:t>
      </w:r>
    </w:p>
    <w:p xmlns:wp14="http://schemas.microsoft.com/office/word/2010/wordml" w:rsidP="225D0B42" w14:paraId="33E8D13C" wp14:textId="6AFF316F">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Τα πολιτιστικά και φυσικά τοπία μπορούν να διαφυλαχθούν μόνο μέσω της σύνταξης και εφαρμογής ολοκληρωμένων σχεδίων βιώσιμης διαχείρισης, βασισμένων στην ολιστική και ενιαία θεώρηση και αντιμετώπιση του φυσικού και πολιτιστικού περιβάλλοντος, που είναι η μόνη επιλογή για βιώσιμη ανάπτυξη.</w:t>
      </w:r>
    </w:p>
    <w:p xmlns:wp14="http://schemas.microsoft.com/office/word/2010/wordml" w:rsidP="225D0B42" w14:paraId="1DEF2F45" wp14:textId="1091AC92">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Σε κάθε περίπτωση, η υπεράσπιση και η διατήρηση της αυθεντικότητας, της ενότητας και της ακεραιότητας έχει ακόμη μεγαλύτερη σημασία, όταν πρόκειται για μνημεία εξέχουσας παγκόσμιας αξίας, τα οποία όχι μόνο συνδέονται εγγενώς με την ταυτότητα των εθνών, που τα δημιούργησαν, αλλά και γενικότερα αναγνωρίζονται ως σύμβολα για τις ίδιες τις θεμελιώδεις αρχές και αξίες του Ευρωπαϊκού και του Δυτικού Πολιτισμού, καθώς και της παγκόσμιας Κοινωνίας των Πολιτών, αλλά και της παγκόσμιας κοινότητας των πολιτών που εκπροσωπούνται από τα Ηνωμένα Έθνη.</w:t>
      </w:r>
    </w:p>
    <w:p xmlns:wp14="http://schemas.microsoft.com/office/word/2010/wordml" w:rsidP="225D0B42" w14:paraId="40E4BE49" wp14:textId="6423D713">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Ο Παρθενώνας και τα Γλυπτά του, στην αποκατάσταση και επανένωση των οποίων η Μελίνα Μερκούρη αφιέρωσε το μεγαλύτερο μέρος των προσπαθειών της, αποτελεί οπωσδήποτε την πλέον εξέχουσα και εμβληματική περίπτωση μνημείου εγγεγραμμένου στον Κατάλογο Παγκόσμιας Κληρονομιάς της UNESCO, του οποίου η ενότητα και η ακεραιότητα εξακολουθεί να είναι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διεσπασμένη</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w:t>
      </w:r>
    </w:p>
    <w:p xmlns:wp14="http://schemas.microsoft.com/office/word/2010/wordml" w:rsidP="225D0B42" w14:paraId="44E1A675" wp14:textId="3B6F4D1F">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Με την πρόσφατη επιβεβαίωση και ενίσχυση από την ομόφωνη απόφαση της «Διακυβερνητικής Επιτροπής για την Προώθηση της Επιστροφής Πολιτιστικής Περιουσίας» της UNESCO, η Ελλάδα εντείνει την εκστρατεία για την οριστική επιστροφή των Γλυπτών του Παρθενώνα στην Αθήνα. Όπως είπε ο Έλληνας Πρωθυπουργός, αυτό το θέμα δεν αφορά στη Δικαιοσύνη. Αφορά στις ίδιες τις αρχές, επί των οποίων δομείται η ίδια η UNESCO. Γιατί «δεν μπορεί να υπάρξει διάλογος μεταξύ των Εθνών, χωρίς διάλογο μεταξύ των Πολιτισμών. Κάτι που προϋποθέτει σεβασμό στην ιστορία, την κληρονομιά και την ταυτότητα κάθε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Εθνους</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Πρόκειται για τις ίδιες αρχές που εμπνέουν την πίστη της Ελλάδας στα ιδανικά και τους στόχους της UNESCO, ενθαρρύνουν την ενεργό συμμετοχή και υποστήριξή της στη διεθνή συνεργασία για τη διατήρηση και ανάδειξη της Παγκόσμιας Πολιτιστικής Κληρονομιάς και υποστηρίζουν την ανανεωμένη υποψηφιότητά της για την Επιτροπή Παγκόσμιας Κληρονομιάς.</w:t>
      </w:r>
    </w:p>
    <w:p xmlns:wp14="http://schemas.microsoft.com/office/word/2010/wordml" w:rsidP="225D0B42" w14:paraId="44FA2949" wp14:textId="2A9CC1E4">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Με αυτές τις σκέψεις, θα ήθελα να εκφράσω την ολόψυχη ευγνωμοσύνη μου προς όλους τους εμπλεκόμενους φορείς και τις χώρες, που ανταποκρίθηκαν στην πρόσκληση και έθεσαν υποψηφιότητα για το Διεθνές Βραβείο «UNESCO-Ελλάδας Μελίνα Μερκούρη για την Προστασία και Διαχείριση Πολιτιστικών Τοπίων», αλλά και να εκφράσω τα θερμά μου συγχαρητήρια στον νικητή για το 2021, το Δημόσιο Ινστιτούτο του Πάρκου </w:t>
      </w:r>
      <w:proofErr w:type="spellStart"/>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Kozjansko</w:t>
      </w:r>
      <w:proofErr w:type="spellEnd"/>
      <w:r w:rsidRPr="225D0B42" w:rsidR="225D0B4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στη Σλοβενία.</w:t>
      </w:r>
    </w:p>
    <w:p xmlns:wp14="http://schemas.microsoft.com/office/word/2010/wordml" w:rsidP="225D0B42" w14:paraId="003F6272" wp14:textId="11E5C73D">
      <w:pPr>
        <w:pStyle w:val="Normal"/>
        <w:rPr>
          <w:rFonts w:ascii="Calibri" w:hAnsi="Calibri" w:eastAsia="Calibri" w:cs="Calibri" w:asciiTheme="minorAscii" w:hAnsiTheme="minorAscii" w:eastAsiaTheme="minorAscii" w:cstheme="minorAscii"/>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1373A"/>
    <w:rsid w:val="1941373A"/>
    <w:rsid w:val="225D0B42"/>
    <w:rsid w:val="46A3A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AA8D"/>
  <w15:chartTrackingRefBased/>
  <w15:docId w15:val="{023ED567-1E68-4514-A5A0-0598C1C516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2021-11-23T12:55:45.1441779Z</dcterms:created>
  <dcterms:modified xsi:type="dcterms:W3CDTF">2021-11-23T12:56:21.0315000Z</dcterms:modified>
  <dc:creator>Panagiotis Panagopoulos</dc:creator>
  <lastModifiedBy>Panagiotis Panagopoulos</lastModifiedBy>
</coreProperties>
</file>